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03" w:rsidRDefault="00A20303">
      <w:r>
        <w:t>Programm Symposium Rheumatologie 30.01.2019</w:t>
      </w:r>
    </w:p>
    <w:p w:rsidR="00A20303" w:rsidRDefault="00A20303"/>
    <w:p w:rsidR="00A20303" w:rsidRDefault="00A20303"/>
    <w:p w:rsidR="00A20303" w:rsidRDefault="00A20303" w:rsidP="00A20303">
      <w:r>
        <w:t xml:space="preserve">13.45-14.00                        </w:t>
      </w:r>
      <w:r>
        <w:br/>
      </w:r>
      <w:r>
        <w:t xml:space="preserve">Eintreffen und Registrierung </w:t>
      </w:r>
      <w:proofErr w:type="spellStart"/>
      <w:r>
        <w:t>Teilnehmner</w:t>
      </w:r>
      <w:proofErr w:type="spellEnd"/>
    </w:p>
    <w:p w:rsidR="00A20303" w:rsidRDefault="00A20303" w:rsidP="00A20303">
      <w:r>
        <w:t xml:space="preserve">14.00-14.10                        </w:t>
      </w:r>
      <w:r>
        <w:br/>
      </w:r>
      <w:r>
        <w:t xml:space="preserve">Begrüssung                       </w:t>
      </w:r>
      <w:r>
        <w:br/>
        <w:t xml:space="preserve">Prof. </w:t>
      </w:r>
      <w:proofErr w:type="spellStart"/>
      <w:r>
        <w:t>HansJörg</w:t>
      </w:r>
      <w:proofErr w:type="spellEnd"/>
      <w:r>
        <w:t xml:space="preserve"> Häuselmann</w:t>
      </w:r>
    </w:p>
    <w:p w:rsidR="00A20303" w:rsidRDefault="00A20303" w:rsidP="00A20303">
      <w:r>
        <w:t xml:space="preserve">14.10-14.20                        </w:t>
      </w:r>
    </w:p>
    <w:p w:rsidR="00A20303" w:rsidRDefault="00A20303" w:rsidP="00A20303">
      <w:r>
        <w:t xml:space="preserve">Moderne Medikamente in der Rheumatologie – was ist wichtig in der Praxis? </w:t>
      </w:r>
      <w:r>
        <w:br/>
        <w:t>Dr. Mathias Wenger</w:t>
      </w:r>
    </w:p>
    <w:p w:rsidR="00A20303" w:rsidRDefault="00A20303" w:rsidP="00A20303">
      <w:r>
        <w:t xml:space="preserve">14.20-14.40                        </w:t>
      </w:r>
    </w:p>
    <w:p w:rsidR="00A20303" w:rsidRDefault="00A20303" w:rsidP="00A20303">
      <w:r>
        <w:t xml:space="preserve">Gicht auf dem </w:t>
      </w:r>
      <w:proofErr w:type="spellStart"/>
      <w:r>
        <w:t>Vormasch</w:t>
      </w:r>
      <w:proofErr w:type="spellEnd"/>
      <w:r>
        <w:t xml:space="preserve"> – Fälle aus der Praxis </w:t>
      </w:r>
      <w:r>
        <w:br/>
        <w:t>Dr. Martin Toniolo</w:t>
      </w:r>
    </w:p>
    <w:p w:rsidR="00A20303" w:rsidRDefault="00A20303" w:rsidP="00A20303">
      <w:r>
        <w:t>14.40-15</w:t>
      </w:r>
      <w:r>
        <w:t xml:space="preserve">.00                        </w:t>
      </w:r>
      <w:r>
        <w:br/>
      </w:r>
      <w:r>
        <w:t xml:space="preserve">Dual </w:t>
      </w:r>
      <w:proofErr w:type="spellStart"/>
      <w:r>
        <w:t>Energy</w:t>
      </w:r>
      <w:proofErr w:type="spellEnd"/>
      <w:r>
        <w:t xml:space="preserve"> CT zur </w:t>
      </w:r>
      <w:proofErr w:type="spellStart"/>
      <w:r>
        <w:t>Uratdetektion</w:t>
      </w:r>
      <w:proofErr w:type="spellEnd"/>
      <w:r>
        <w:t xml:space="preserve"> bei Gichterkrankungen</w:t>
      </w:r>
      <w:r>
        <w:br/>
        <w:t>Prof. Andreas Helck</w:t>
      </w:r>
    </w:p>
    <w:p w:rsidR="00A20303" w:rsidRDefault="00A20303" w:rsidP="00A20303">
      <w:r>
        <w:t xml:space="preserve">15.00-15.20                        </w:t>
      </w:r>
      <w:r>
        <w:br/>
      </w:r>
      <w:r>
        <w:t xml:space="preserve">Nichts ist, wie es scheint - 3 </w:t>
      </w:r>
      <w:r>
        <w:t>scheinbar einfache Fälle</w:t>
      </w:r>
      <w:r>
        <w:br/>
        <w:t>Dr. Milos Antic</w:t>
      </w:r>
    </w:p>
    <w:p w:rsidR="00A20303" w:rsidRDefault="00A20303" w:rsidP="00A20303">
      <w:r>
        <w:t xml:space="preserve">15.20-15.50                        </w:t>
      </w:r>
      <w:r>
        <w:br/>
      </w:r>
      <w:r>
        <w:t>Kaffeepause</w:t>
      </w:r>
    </w:p>
    <w:p w:rsidR="00A20303" w:rsidRDefault="00A20303" w:rsidP="00A20303">
      <w:r>
        <w:t xml:space="preserve">15.50-16.10                        </w:t>
      </w:r>
      <w:r>
        <w:br/>
      </w:r>
      <w:r>
        <w:t xml:space="preserve">Rheuma, Medikamente und Schwangerschaft- was muss ich im Praxisalltag wissen? </w:t>
      </w:r>
      <w:r>
        <w:br/>
        <w:t>Dr. Nicole Egloff</w:t>
      </w:r>
    </w:p>
    <w:p w:rsidR="00A20303" w:rsidRDefault="00A20303" w:rsidP="00A20303">
      <w:r>
        <w:t>16.10-16</w:t>
      </w:r>
      <w:r>
        <w:t xml:space="preserve">.30                        </w:t>
      </w:r>
      <w:r>
        <w:br/>
      </w:r>
      <w:r>
        <w:t xml:space="preserve">Häufige Schulterpathologien in der Praxis </w:t>
      </w:r>
      <w:r>
        <w:br/>
        <w:t>Dr. Piotr Urbaniak</w:t>
      </w:r>
    </w:p>
    <w:p w:rsidR="00A20303" w:rsidRDefault="00A20303" w:rsidP="00A20303">
      <w:r>
        <w:t xml:space="preserve">16.30-16.50                        </w:t>
      </w:r>
      <w:r>
        <w:br/>
      </w:r>
      <w:r>
        <w:t xml:space="preserve">Die klinische Diagnose der irreparablen </w:t>
      </w:r>
      <w:proofErr w:type="spellStart"/>
      <w:r>
        <w:t>Rotatorenmanschettenläsion</w:t>
      </w:r>
      <w:proofErr w:type="spellEnd"/>
      <w:r>
        <w:t xml:space="preserve"> </w:t>
      </w:r>
      <w:r>
        <w:br/>
        <w:t xml:space="preserve">Dr. </w:t>
      </w:r>
      <w:proofErr w:type="spellStart"/>
      <w:r>
        <w:t>Atul</w:t>
      </w:r>
      <w:proofErr w:type="spellEnd"/>
      <w:r>
        <w:t xml:space="preserve"> </w:t>
      </w:r>
      <w:proofErr w:type="spellStart"/>
      <w:r>
        <w:t>Sukthankar</w:t>
      </w:r>
      <w:proofErr w:type="spellEnd"/>
    </w:p>
    <w:p w:rsidR="00A20303" w:rsidRDefault="00A20303" w:rsidP="00A20303">
      <w:r>
        <w:t xml:space="preserve">16.50-17.10                        </w:t>
      </w:r>
      <w:r>
        <w:br/>
      </w:r>
      <w:r>
        <w:t>Neue Möglichkeiten der dreidimensionalen peripheren quantitativen Computertomographie (</w:t>
      </w:r>
      <w:proofErr w:type="spellStart"/>
      <w:r>
        <w:t>Xtreme</w:t>
      </w:r>
      <w:proofErr w:type="spellEnd"/>
      <w:r>
        <w:t xml:space="preserve">-CT) bei der Beurteilung der Knochendichte </w:t>
      </w:r>
      <w:r>
        <w:br/>
        <w:t xml:space="preserve">Prof. </w:t>
      </w:r>
      <w:proofErr w:type="spellStart"/>
      <w:r>
        <w:t>HansJörg</w:t>
      </w:r>
      <w:proofErr w:type="spellEnd"/>
      <w:r>
        <w:t xml:space="preserve"> Häuselmann</w:t>
      </w:r>
    </w:p>
    <w:p w:rsidR="00A20303" w:rsidRDefault="00A20303" w:rsidP="00A20303">
      <w:r>
        <w:t xml:space="preserve">ab 17.10                              </w:t>
      </w:r>
      <w:r>
        <w:br/>
      </w:r>
      <w:proofErr w:type="spellStart"/>
      <w:r>
        <w:t>Apero</w:t>
      </w:r>
      <w:proofErr w:type="spellEnd"/>
    </w:p>
    <w:p w:rsidR="00493A24" w:rsidRDefault="00493A24">
      <w:bookmarkStart w:id="0" w:name="_GoBack"/>
      <w:bookmarkEnd w:id="0"/>
    </w:p>
    <w:sectPr w:rsidR="00493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A24F9C3-BBE2-466E-8E1E-5AE91C72EF1B}"/>
    <w:docVar w:name="dgnword-eventsink" w:val="573458416"/>
  </w:docVars>
  <w:rsids>
    <w:rsidRoot w:val="00A20303"/>
    <w:rsid w:val="00493A24"/>
    <w:rsid w:val="00A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9C2718-EDC7-41DB-9BEB-74924D9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Toniolo</dc:creator>
  <cp:keywords/>
  <dc:description/>
  <cp:lastModifiedBy>Dr. Toniolo</cp:lastModifiedBy>
  <cp:revision>1</cp:revision>
  <dcterms:created xsi:type="dcterms:W3CDTF">2019-11-26T09:14:00Z</dcterms:created>
  <dcterms:modified xsi:type="dcterms:W3CDTF">2019-11-26T09:19:00Z</dcterms:modified>
</cp:coreProperties>
</file>